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widowControl w:val="0"/>
        <w:spacing w:line="240" w:lineRule="auto"/>
        <w:contextualSpacing w:val="0"/>
        <w:jc w:val="both"/>
        <w:rPr>
          <w:color w:val="37373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0" w:line="288" w:lineRule="auto"/>
        <w:contextualSpacing w:val="0"/>
        <w:jc w:val="center"/>
        <w:rPr/>
      </w:pPr>
      <w:bookmarkStart w:colFirst="0" w:colLast="0" w:name="_9kka3ac16g7d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G-SHOCK se viste de oro para su 35 aniversario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color w:val="100000"/>
          <w:sz w:val="41"/>
          <w:szCs w:val="41"/>
        </w:rPr>
      </w:pPr>
      <w:r w:rsidDel="00000000" w:rsidR="00000000" w:rsidRPr="00000000">
        <w:rPr>
          <w:rtl w:val="0"/>
        </w:rPr>
        <w:t xml:space="preserve">Con dos modelos de colección GA-710B en detalles dorados y </w:t>
      </w:r>
      <w:r w:rsidDel="00000000" w:rsidR="00000000" w:rsidRPr="00000000">
        <w:rPr>
          <w:rtl w:val="0"/>
        </w:rPr>
        <w:t xml:space="preserve">oro rosado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Bogotá, septiembre de 2018.</w:t>
      </w:r>
      <w:r w:rsidDel="00000000" w:rsidR="00000000" w:rsidRPr="00000000">
        <w:rPr>
          <w:sz w:val="24"/>
          <w:szCs w:val="24"/>
          <w:rtl w:val="0"/>
        </w:rPr>
        <w:t xml:space="preserve"> Con el lanzamiento de dos nuevos modelos de la colección GA-710B, G-SHOCK se viste de dorado para continuar con la celebración de su 35 aniversario. Los toques en dorado y oro rosa le dan a esta nueva colección una </w:t>
      </w:r>
      <w:r w:rsidDel="00000000" w:rsidR="00000000" w:rsidRPr="00000000">
        <w:rPr>
          <w:sz w:val="24"/>
          <w:szCs w:val="24"/>
          <w:rtl w:val="0"/>
        </w:rPr>
        <w:t xml:space="preserve">personalidad elegante, exclusiva y audaz, lista para resistir cualquier reto de la vida diaria, haciéndolo el favorito de las personas que marcan tendencias y son amantes del estilo urbano.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jc w:val="both"/>
        <w:rPr>
          <w:color w:val="100000"/>
          <w:sz w:val="26"/>
          <w:szCs w:val="26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La rudeza de G-SHOCK adquiere un nuevo look con su más reciente lanzamiento, que agrega un toque de glamour y opulencia con detalles dorados y oro rosa en las manecillas, botón frontal y el logo que encabeza la carátula de las dos siluetas rugosas en negro mate de los modelos GA-710B-1A4 y GA-710B-1A9.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color w:val="100000"/>
          <w:sz w:val="24"/>
          <w:szCs w:val="24"/>
          <w:highlight w:val="white"/>
        </w:rPr>
      </w:pP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Los relojes, basados en el modelo de GA-700, cuentan con toda la tecnología que distingue a los relojes G-SHOCK, como resistencia al agua de 200 metros, luz LED, resistencia a impactos, hora mundial con 31 husos horarios, cinco alarmas diarias (una de ellas con función de despertador), cronómetro, temporizador y formato de 12/24 horas.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color w:val="1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color w:val="100000"/>
          <w:sz w:val="24"/>
          <w:szCs w:val="24"/>
          <w:highlight w:val="white"/>
        </w:rPr>
      </w:pP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Nacido en 1983 con el ideal 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de 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crear un reloj que lo resistiera todo, el primer modelo con pantalla cuadrada de G-SHOCK pronto se volvió un accesorio clásico en la cultura urbana. Sin embargo, la estética y funcionalidad de los relojes japoneses no ha dejado de evolucionar durante estos 35 años.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color w:val="1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color w:val="100000"/>
          <w:sz w:val="26"/>
          <w:szCs w:val="26"/>
        </w:rPr>
      </w:pP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La carátula cuadrada y alargada mutó en 1989 para crear el primer modelo con combinación análogo-digital albergada en una caja redonda con los bordes sobresalientes. El éxito urbano del AW-500 fue precursor de varias colecciones que mantuvieron la figura redonda y robusta para destacar una apariencia fuerte y poderosa.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Cada pieza de la serie GA710B-1A4 y GA710B-1A9 tiene un costo estimado de 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$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750.100 y está 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disponible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en la Tienda G-SHOCK Santa Fe y Tesoro, en todas los puntos de venta de Casio Tiendas Oficiales y en </w:t>
      </w:r>
      <w:hyperlink r:id="rId6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casiotiendasoficiales.com</w:t>
        </w:r>
      </w:hyperlink>
      <w:r w:rsidDel="00000000" w:rsidR="00000000" w:rsidRPr="00000000">
        <w:rPr>
          <w:color w:val="10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Mantente conectado a través de: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Instagram: </w:t>
      </w:r>
      <w:hyperlink r:id="rId7">
        <w:r w:rsidDel="00000000" w:rsidR="00000000" w:rsidRPr="00000000">
          <w:rPr>
            <w:b w:val="1"/>
            <w:rtl w:val="0"/>
          </w:rPr>
          <w:t xml:space="preserve">@Casio.GShock.Colombia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Facebook: </w:t>
      </w:r>
      <w:hyperlink r:id="rId8">
        <w:r w:rsidDel="00000000" w:rsidR="00000000" w:rsidRPr="00000000">
          <w:rPr>
            <w:b w:val="1"/>
            <w:rtl w:val="0"/>
          </w:rPr>
          <w:t xml:space="preserve">Casio G-shock Colombia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G-SHOCK</w:t>
      </w:r>
    </w:p>
    <w:p w:rsidR="00000000" w:rsidDel="00000000" w:rsidP="00000000" w:rsidRDefault="00000000" w:rsidRPr="00000000" w14:paraId="00000018">
      <w:pPr>
        <w:widowControl w:val="0"/>
        <w:shd w:fill="ffffff" w:val="clear"/>
        <w:contextualSpacing w:val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G-SHOCK, con un diseño y estructura resistente a impactos, es sinónimo de resistencia absoluta. Fue creado a partir del sueño del Ingeniero Ibe de desarrollar “el reloj inquebrantable”. Fueron diseñadas y hechas a mano alrededor de 200 muestras y puestas a prueba hasta que salió al mercado japonés el ahora icónico G-SHOCK, que comenzó a posicionarse como “el reloj más resistente de todos los tiempos”. Todos los relojes G-SHOCK cuentan con dos características que lo hacen único, resistencia a impactos y resistencia al agua de 200 metros, algunos modelos también cuentan con otras tecnologías como resistencia a las descargas eléctricas, a la gravedad centrífuga, al magnetismo, a las bajas temperaturas, a la vibración, etc. El reloj está fabricado con las innovaciones y tecnologías de CASIO que lo resguardan de sufrir impactos directos; esto incluye 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un diseño y estructura únicos y materiales como la resina de uretano así como componentes internos de amortiguación que logran que el módulo quede "suspendido" dando como resultado una estructura de caja "hueca"</w:t>
      </w:r>
      <w:r w:rsidDel="00000000" w:rsidR="00000000" w:rsidRPr="00000000">
        <w:rPr>
          <w:sz w:val="20"/>
          <w:szCs w:val="20"/>
          <w:rtl w:val="0"/>
        </w:rPr>
        <w:t xml:space="preserve"> del reloj. Desde su lanzamiento, G-SHOCK ha continuado con la filosofía de evolución del Ingeniero Ibe: “nunca te des por vencido”. 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www.gshocklatam.com</w:t>
        </w:r>
      </w:hyperlink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fldChar w:fldCharType="begin"/>
        <w:instrText xml:space="preserve"> HYPERLINK "http://www.gshock.com/"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contextualSpacing w:val="0"/>
        <w:jc w:val="both"/>
        <w:rPr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Acerca de Casio Computer Co., Ltd.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es uno de los líderes mundiales en productos de electrónica de consumo y soluciones tecnológicas para empresas. Desde su fundación en 1957, la compañía se ha esforzado por trabajar en su 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proyectores, instrumentos musicales, cajas registradoras, video proyectores profesionales,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Johanna Posada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(57) 3172699430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contextualSpacing w:val="0"/>
        <w:jc w:val="both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johanna.posada@another.co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Yandra Orsini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(57) 3213709713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contextualSpacing w:val="0"/>
        <w:jc w:val="both"/>
        <w:rPr>
          <w:color w:val="373737"/>
          <w:sz w:val="24"/>
          <w:szCs w:val="24"/>
          <w:highlight w:val="whit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yandra.orsini@another.co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contextualSpacing w:val="0"/>
        <w:jc w:val="both"/>
        <w:rPr>
          <w:color w:val="37373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1890713" cy="618779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0713" cy="6187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4829175</wp:posOffset>
          </wp:positionH>
          <wp:positionV relativeFrom="paragraph">
            <wp:posOffset>133350</wp:posOffset>
          </wp:positionV>
          <wp:extent cx="1116965" cy="202565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965" cy="202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yandra.orsini@another.co" TargetMode="External"/><Relationship Id="rId10" Type="http://schemas.openxmlformats.org/officeDocument/2006/relationships/hyperlink" Target="mailto:johanna.posada@another.co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gshocklatam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casiotiendasoficiales.com" TargetMode="External"/><Relationship Id="rId7" Type="http://schemas.openxmlformats.org/officeDocument/2006/relationships/hyperlink" Target="https://www.instagram.com/casio.gshock.colombia" TargetMode="External"/><Relationship Id="rId8" Type="http://schemas.openxmlformats.org/officeDocument/2006/relationships/hyperlink" Target="https://www.facebook.com/casiocolombia/?ref=page_intern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